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1E7FD8">
      <w:pPr>
        <w:pageBreakBefore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附件1</w:t>
      </w:r>
    </w:p>
    <w:p w14:paraId="0261CB25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建筑防水应用技术研讨会日程表</w:t>
      </w:r>
    </w:p>
    <w:p w14:paraId="7CBB078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（一）地下空间防水技术论坛</w:t>
      </w:r>
    </w:p>
    <w:p w14:paraId="2E1BE17E">
      <w:pPr>
        <w:jc w:val="center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（时间：11月5日10：00~12：00，地点：上海新国际博览中心N2馆第二会议室）</w:t>
      </w:r>
    </w:p>
    <w:tbl>
      <w:tblPr>
        <w:tblStyle w:val="15"/>
        <w:tblpPr w:leftFromText="180" w:rightFromText="180" w:vertAnchor="text" w:horzAnchor="page" w:tblpXSpec="center" w:tblpY="299"/>
        <w:tblOverlap w:val="never"/>
        <w:tblW w:w="1009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5"/>
        <w:gridCol w:w="4081"/>
        <w:gridCol w:w="1957"/>
        <w:gridCol w:w="3280"/>
      </w:tblGrid>
      <w:tr w14:paraId="7F2A63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8A3B44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b/>
                <w:bCs/>
                <w:color w:val="000000"/>
                <w:szCs w:val="22"/>
              </w:rPr>
            </w:pPr>
            <w:r>
              <w:rPr>
                <w:rStyle w:val="39"/>
                <w:rFonts w:hint="default" w:asciiTheme="minorHAnsi" w:hAnsiTheme="minorHAnsi" w:eastAsiaTheme="minorHAnsi"/>
                <w:lang w:bidi="ar"/>
              </w:rPr>
              <w:t>序号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105C2C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b/>
                <w:bCs/>
                <w:color w:val="000000"/>
                <w:szCs w:val="22"/>
              </w:rPr>
            </w:pPr>
            <w:r>
              <w:rPr>
                <w:rStyle w:val="39"/>
                <w:rFonts w:hint="default" w:asciiTheme="minorHAnsi" w:hAnsiTheme="minorHAnsi" w:eastAsiaTheme="minorHAnsi"/>
                <w:lang w:bidi="ar"/>
              </w:rPr>
              <w:t>演讲题目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CCDDE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b/>
                <w:bCs/>
                <w:color w:val="000000"/>
                <w:szCs w:val="22"/>
              </w:rPr>
            </w:pPr>
            <w:r>
              <w:rPr>
                <w:rStyle w:val="39"/>
                <w:rFonts w:hint="default" w:asciiTheme="minorHAnsi" w:hAnsiTheme="minorHAnsi" w:eastAsiaTheme="minorHAnsi"/>
                <w:lang w:bidi="ar"/>
              </w:rPr>
              <w:t>嘉宾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6274DE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b/>
                <w:bCs/>
                <w:color w:val="000000"/>
                <w:szCs w:val="22"/>
              </w:rPr>
            </w:pPr>
            <w:r>
              <w:rPr>
                <w:rStyle w:val="39"/>
                <w:rFonts w:hint="default" w:asciiTheme="minorHAnsi" w:hAnsiTheme="minorHAnsi" w:eastAsiaTheme="minorHAnsi"/>
                <w:lang w:bidi="ar"/>
              </w:rPr>
              <w:t>单位</w:t>
            </w:r>
          </w:p>
        </w:tc>
      </w:tr>
      <w:tr w14:paraId="6B53E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4AD89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eastAsiaTheme="minorHAnsi"/>
                <w:color w:val="000000"/>
                <w:kern w:val="0"/>
                <w:szCs w:val="22"/>
                <w:lang w:bidi="ar"/>
              </w:rPr>
              <w:t>1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21B71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预铺防水卷材技术发展动向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A37A25">
            <w:pPr>
              <w:widowControl/>
              <w:spacing w:line="260" w:lineRule="exact"/>
              <w:jc w:val="center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朱志远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总工/教高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91AAD8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中国建材检验认证集团苏州公司</w:t>
            </w:r>
          </w:p>
        </w:tc>
      </w:tr>
      <w:tr w14:paraId="37382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CF28F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eastAsiaTheme="minorHAnsi"/>
                <w:color w:val="000000"/>
                <w:kern w:val="0"/>
                <w:szCs w:val="22"/>
                <w:lang w:bidi="ar"/>
              </w:rPr>
              <w:t>2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120E6C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软土地层超深、超大直径垂直盾构法竖井及其防水构造介绍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C02119">
            <w:pPr>
              <w:widowControl/>
              <w:spacing w:line="260" w:lineRule="exact"/>
              <w:jc w:val="center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陆明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分院副总工/教高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28A14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上海市隧道工程轨道交通设计研究院</w:t>
            </w:r>
          </w:p>
        </w:tc>
      </w:tr>
      <w:tr w14:paraId="02FDA7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A2471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eastAsiaTheme="minorHAnsi"/>
                <w:color w:val="000000"/>
                <w:kern w:val="0"/>
                <w:szCs w:val="22"/>
                <w:lang w:bidi="ar"/>
              </w:rPr>
              <w:t>3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5092C">
            <w:pPr>
              <w:widowControl/>
              <w:spacing w:line="260" w:lineRule="exact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《水泥基渗透结晶型防水材料》</w:t>
            </w:r>
            <w:r>
              <w:rPr>
                <w:rStyle w:val="40"/>
                <w:rFonts w:asciiTheme="minorHAnsi" w:hAnsiTheme="minorHAnsi" w:eastAsiaTheme="minorHAnsi"/>
                <w:lang w:bidi="ar"/>
              </w:rPr>
              <w:t>GB/T 18445-2025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解读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BDBC39">
            <w:pPr>
              <w:widowControl/>
              <w:spacing w:line="260" w:lineRule="exact"/>
              <w:jc w:val="center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王景贤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研究员/副总经理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EA8504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建研院检测中心有限公司</w:t>
            </w:r>
          </w:p>
        </w:tc>
      </w:tr>
      <w:tr w14:paraId="2A44E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63452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eastAsiaTheme="minorHAnsi"/>
                <w:color w:val="000000"/>
                <w:kern w:val="0"/>
                <w:szCs w:val="22"/>
                <w:lang w:bidi="ar"/>
              </w:rPr>
              <w:t>4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E20887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丙烯酸盐喷膜防水技术在地下工程中的创新应用与性能研究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E129D">
            <w:pPr>
              <w:widowControl/>
              <w:spacing w:line="260" w:lineRule="exact"/>
              <w:jc w:val="center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张斌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博士/技术总监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CD646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上海无忧树新材料科技有限公司</w:t>
            </w:r>
          </w:p>
        </w:tc>
      </w:tr>
      <w:tr w14:paraId="1B45D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9C96D2">
            <w:pPr>
              <w:widowControl/>
              <w:spacing w:line="260" w:lineRule="exact"/>
              <w:jc w:val="center"/>
              <w:textAlignment w:val="center"/>
              <w:rPr>
                <w:rFonts w:hint="eastAsia" w:eastAsiaTheme="minorHAnsi"/>
                <w:color w:val="000000"/>
                <w:szCs w:val="22"/>
              </w:rPr>
            </w:pPr>
            <w:r>
              <w:rPr>
                <w:rFonts w:eastAsiaTheme="minorHAnsi"/>
                <w:color w:val="000000"/>
                <w:kern w:val="0"/>
                <w:szCs w:val="22"/>
                <w:lang w:bidi="ar"/>
              </w:rPr>
              <w:t>5</w:t>
            </w:r>
          </w:p>
        </w:tc>
        <w:tc>
          <w:tcPr>
            <w:tcW w:w="40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52C139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防水新规下新型预制复合防水系统的研究及应用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B4D66">
            <w:pPr>
              <w:widowControl/>
              <w:spacing w:line="260" w:lineRule="exact"/>
              <w:jc w:val="center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张小宁</w:t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研发总监</w:t>
            </w:r>
          </w:p>
        </w:tc>
        <w:tc>
          <w:tcPr>
            <w:tcW w:w="32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65038C">
            <w:pPr>
              <w:widowControl/>
              <w:spacing w:line="260" w:lineRule="exact"/>
              <w:textAlignment w:val="center"/>
              <w:rPr>
                <w:rFonts w:hint="eastAsia" w:cs="宋体" w:eastAsiaTheme="minorHAnsi"/>
                <w:color w:val="000000"/>
                <w:szCs w:val="22"/>
              </w:rPr>
            </w:pPr>
            <w:r>
              <w:rPr>
                <w:rFonts w:hint="eastAsia" w:cs="宋体" w:eastAsiaTheme="minorHAnsi"/>
                <w:color w:val="000000"/>
                <w:kern w:val="0"/>
                <w:szCs w:val="22"/>
                <w:lang w:bidi="ar"/>
              </w:rPr>
              <w:t>阿尔法新材料江苏有限公司</w:t>
            </w:r>
          </w:p>
        </w:tc>
      </w:tr>
    </w:tbl>
    <w:p w14:paraId="49F0F3E9">
      <w:pPr>
        <w:ind w:firstLine="560" w:firstLineChars="200"/>
        <w:jc w:val="both"/>
        <w:rPr>
          <w:rFonts w:hint="eastAsia" w:asciiTheme="minorEastAsia" w:hAnsiTheme="minorEastAsia"/>
          <w:sz w:val="28"/>
          <w:szCs w:val="28"/>
        </w:rPr>
      </w:pPr>
    </w:p>
    <w:p w14:paraId="1CC94755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（二）建筑修缮技术研讨会</w:t>
      </w:r>
    </w:p>
    <w:p w14:paraId="70C248C4">
      <w:pPr>
        <w:jc w:val="center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（时间：11月6日9：30~12：00，地点：上海新国际博览中心N2馆第三会议室）</w:t>
      </w:r>
    </w:p>
    <w:tbl>
      <w:tblPr>
        <w:tblStyle w:val="15"/>
        <w:tblpPr w:leftFromText="180" w:rightFromText="180" w:vertAnchor="text" w:horzAnchor="page" w:tblpXSpec="center" w:tblpY="295"/>
        <w:tblOverlap w:val="never"/>
        <w:tblW w:w="1008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4077"/>
        <w:gridCol w:w="2171"/>
        <w:gridCol w:w="3004"/>
      </w:tblGrid>
      <w:tr w14:paraId="7A6AD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6E6C94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41"/>
                <w:rFonts w:hint="default"/>
                <w:sz w:val="20"/>
                <w:szCs w:val="20"/>
                <w:lang w:bidi="ar"/>
              </w:rPr>
              <w:t>序号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4860D3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41"/>
                <w:rFonts w:hint="default"/>
                <w:sz w:val="20"/>
                <w:szCs w:val="20"/>
                <w:lang w:bidi="ar"/>
              </w:rPr>
              <w:t>演讲题目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B7708B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41"/>
                <w:rFonts w:hint="default"/>
                <w:sz w:val="20"/>
                <w:szCs w:val="20"/>
                <w:lang w:bidi="ar"/>
              </w:rPr>
              <w:t>嘉宾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561EF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 w:val="20"/>
                <w:szCs w:val="20"/>
              </w:rPr>
            </w:pPr>
            <w:r>
              <w:rPr>
                <w:rStyle w:val="41"/>
                <w:rFonts w:hint="default"/>
                <w:sz w:val="20"/>
                <w:szCs w:val="20"/>
                <w:lang w:bidi="ar"/>
              </w:rPr>
              <w:t>单位</w:t>
            </w:r>
          </w:p>
        </w:tc>
      </w:tr>
      <w:tr w14:paraId="3883E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6EF726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C4D17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变形缝修缮用新型胶粘式外贴止水带系统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62E90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宋启云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高级销售经理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547E5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西卡（中国）有限公司</w:t>
            </w:r>
          </w:p>
        </w:tc>
      </w:tr>
      <w:tr w14:paraId="45004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3B0858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BBD916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守护建筑生命线-探讨建筑修缮的紧迫性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83CE8C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范炳连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Style w:val="42"/>
                <w:rFonts w:hint="default"/>
                <w:sz w:val="20"/>
                <w:szCs w:val="20"/>
                <w:lang w:bidi="ar"/>
              </w:rPr>
              <w:t>总经理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97BB7B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上海微晶防水材料有限公司</w:t>
            </w:r>
          </w:p>
        </w:tc>
      </w:tr>
      <w:tr w14:paraId="2BE18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1C41CC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50068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天冬聚脲在建筑防水修缮领域的应用-助力传统防水行业突破内卷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D72B2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钟文科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防水事业部总经理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E5D322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珠海飞扬新材料有限公司</w:t>
            </w:r>
          </w:p>
        </w:tc>
      </w:tr>
      <w:tr w14:paraId="7CEF1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065A7A06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5807E6A2">
            <w:pPr>
              <w:widowControl/>
              <w:spacing w:line="260" w:lineRule="exact"/>
              <w:textAlignment w:val="bottom"/>
              <w:rPr>
                <w:rFonts w:hint="eastAsia" w:ascii="宋体" w:hAnsi="宋体" w:cs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数智修缮：探寻修缮行业从“增量”到“存量”的价值跃迁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227C65E">
            <w:pPr>
              <w:widowControl/>
              <w:spacing w:line="260" w:lineRule="exact"/>
              <w:jc w:val="center"/>
              <w:textAlignment w:val="bottom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朱继阳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总经理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AF1E51C">
            <w:pPr>
              <w:widowControl/>
              <w:spacing w:line="260" w:lineRule="exact"/>
              <w:textAlignment w:val="top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济南市房建修缮工程集团有限公司</w:t>
            </w:r>
          </w:p>
        </w:tc>
      </w:tr>
      <w:tr w14:paraId="4D39F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 w14:paraId="7B83ED21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4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2CFCCF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AIRS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智能呼吸屋面系统解决方案</w:t>
            </w:r>
          </w:p>
        </w:tc>
        <w:tc>
          <w:tcPr>
            <w:tcW w:w="2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4BEB4161">
            <w:pPr>
              <w:widowControl/>
              <w:spacing w:line="260" w:lineRule="exact"/>
              <w:jc w:val="center"/>
              <w:textAlignment w:val="bottom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刘宝印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CEO</w:t>
            </w:r>
          </w:p>
        </w:tc>
        <w:tc>
          <w:tcPr>
            <w:tcW w:w="3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14:paraId="1B37F836">
            <w:pPr>
              <w:widowControl/>
              <w:spacing w:line="260" w:lineRule="exact"/>
              <w:textAlignment w:val="bottom"/>
              <w:rPr>
                <w:rFonts w:hint="eastAsia"/>
                <w:color w:val="000000"/>
                <w:sz w:val="20"/>
                <w:szCs w:val="20"/>
              </w:rPr>
            </w:pPr>
            <w:r>
              <w:rPr>
                <w:rStyle w:val="43"/>
                <w:rFonts w:hint="default"/>
                <w:sz w:val="20"/>
                <w:szCs w:val="20"/>
                <w:lang w:bidi="ar"/>
              </w:rPr>
              <w:t>北京工维科技有限公司</w:t>
            </w:r>
          </w:p>
        </w:tc>
      </w:tr>
    </w:tbl>
    <w:p w14:paraId="1B8A07F2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（三）瓦屋面技术与市场研讨会</w:t>
      </w:r>
    </w:p>
    <w:p w14:paraId="195F80F8">
      <w:pPr>
        <w:jc w:val="center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（时间：11月6日10：00~12：00，地点：上海新国际博览中心W5馆沙龙区）</w:t>
      </w:r>
    </w:p>
    <w:tbl>
      <w:tblPr>
        <w:tblStyle w:val="15"/>
        <w:tblW w:w="102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"/>
        <w:gridCol w:w="4345"/>
        <w:gridCol w:w="1957"/>
        <w:gridCol w:w="3172"/>
      </w:tblGrid>
      <w:tr w14:paraId="7F76F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36A74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2"/>
                <w:lang w:bidi="ar"/>
              </w:rPr>
              <w:t>序号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77E577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2"/>
                <w:lang w:bidi="ar"/>
              </w:rPr>
              <w:t>演讲题目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AAF3D9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2"/>
                <w:lang w:bidi="ar"/>
              </w:rPr>
              <w:t>嘉宾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59C212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2"/>
                <w:lang w:bidi="ar"/>
              </w:rPr>
              <w:t>单位</w:t>
            </w:r>
          </w:p>
        </w:tc>
      </w:tr>
      <w:tr w14:paraId="169FD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1A617C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1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1A94D0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瓦屋面技术分会年度工作报告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CB9CF8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胡希宝</w:t>
            </w:r>
          </w:p>
          <w:p w14:paraId="3D51B2C8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副秘书长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447096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中国建筑防水协会</w:t>
            </w:r>
          </w:p>
        </w:tc>
      </w:tr>
      <w:tr w14:paraId="169F74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894AFB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2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0E28D7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好房子的</w:t>
            </w:r>
            <w:r>
              <w:rPr>
                <w:color w:val="000000"/>
                <w:kern w:val="0"/>
                <w:szCs w:val="22"/>
                <w:lang w:bidi="ar"/>
              </w:rPr>
              <w:t>"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顶</w:t>
            </w:r>
            <w:r>
              <w:rPr>
                <w:color w:val="000000"/>
                <w:kern w:val="0"/>
                <w:szCs w:val="22"/>
                <w:lang w:bidi="ar"/>
              </w:rPr>
              <w:t>"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层设计</w:t>
            </w:r>
            <w:r>
              <w:rPr>
                <w:color w:val="000000"/>
                <w:kern w:val="0"/>
                <w:szCs w:val="22"/>
                <w:lang w:bidi="ar"/>
              </w:rPr>
              <w:t>——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斜屋面系统创新与实践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41C003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陈浩然</w:t>
            </w:r>
          </w:p>
          <w:p w14:paraId="666FE8E3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总经理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463656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邯郸市瓦德新型建材有限公司</w:t>
            </w:r>
          </w:p>
        </w:tc>
      </w:tr>
      <w:tr w14:paraId="76369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3EBAB7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3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8DF684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由传统瓦屋面系统向瓦屋面家庭可再生能源系统的升级之路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36FF7E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陈俊</w:t>
            </w:r>
          </w:p>
          <w:p w14:paraId="54F460EF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总经理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79AB3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东方雨虹瓦屋面系统有限公司</w:t>
            </w:r>
          </w:p>
        </w:tc>
      </w:tr>
      <w:tr w14:paraId="49913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8272F4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4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80CC62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中式瓦的现状、应用和发展漫谈</w:t>
            </w:r>
          </w:p>
        </w:tc>
        <w:tc>
          <w:tcPr>
            <w:tcW w:w="19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DD252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王天才</w:t>
            </w:r>
          </w:p>
          <w:p w14:paraId="1DEA8469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总经理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E663D8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杭州曼筑装饰工程有限公司</w:t>
            </w:r>
          </w:p>
        </w:tc>
      </w:tr>
      <w:tr w14:paraId="154371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B96562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5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735650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湿法烧结陶土瓦制造工艺与应用</w:t>
            </w:r>
          </w:p>
        </w:tc>
        <w:tc>
          <w:tcPr>
            <w:tcW w:w="19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5C3229E">
            <w:pPr>
              <w:widowControl/>
              <w:spacing w:line="260" w:lineRule="exact"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周志军</w:t>
            </w:r>
          </w:p>
          <w:p w14:paraId="7A13BBEC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董事长</w:t>
            </w:r>
          </w:p>
        </w:tc>
        <w:tc>
          <w:tcPr>
            <w:tcW w:w="31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D333C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嘉泰屋面（天津）科技发展有限公司</w:t>
            </w:r>
          </w:p>
        </w:tc>
      </w:tr>
      <w:tr w14:paraId="5F1516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B44D0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6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BC6BD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城市更新中光伏屋面美观、能源、成本“不可能三角”破解之道</w:t>
            </w:r>
          </w:p>
        </w:tc>
        <w:tc>
          <w:tcPr>
            <w:tcW w:w="19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8B41F12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周骏骜</w:t>
            </w:r>
            <w:r>
              <w:rPr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color w:val="000000"/>
                <w:kern w:val="0"/>
                <w:szCs w:val="22"/>
                <w:lang w:bidi="ar"/>
              </w:rPr>
              <w:t>光电建材事业部市场总监</w:t>
            </w:r>
          </w:p>
        </w:tc>
        <w:tc>
          <w:tcPr>
            <w:tcW w:w="31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118CA48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固德威技术股份有限公司</w:t>
            </w:r>
          </w:p>
        </w:tc>
      </w:tr>
      <w:tr w14:paraId="231AB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14DC9E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7</w:t>
            </w:r>
          </w:p>
        </w:tc>
        <w:tc>
          <w:tcPr>
            <w:tcW w:w="4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 w14:paraId="06608274">
            <w:pPr>
              <w:widowControl/>
              <w:spacing w:line="260" w:lineRule="exact"/>
              <w:textAlignment w:val="bottom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建筑瓦屋面发展于光伏融合的探索与实践</w:t>
            </w:r>
          </w:p>
        </w:tc>
        <w:tc>
          <w:tcPr>
            <w:tcW w:w="19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F794294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kern w:val="0"/>
                <w:szCs w:val="22"/>
                <w:lang w:bidi="ar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李挚</w:t>
            </w:r>
          </w:p>
          <w:p w14:paraId="29FC0893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总经理</w:t>
            </w:r>
          </w:p>
        </w:tc>
        <w:tc>
          <w:tcPr>
            <w:tcW w:w="317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E1BCF4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昆吾世纪（北京）光伏能源有限公司</w:t>
            </w:r>
          </w:p>
        </w:tc>
      </w:tr>
    </w:tbl>
    <w:p w14:paraId="0C5793CE">
      <w:pPr>
        <w:rPr>
          <w:rFonts w:hint="eastAsia"/>
          <w:szCs w:val="21"/>
        </w:rPr>
      </w:pPr>
    </w:p>
    <w:p w14:paraId="16CDEEC0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（四）种植屋面技术与市场研讨会</w:t>
      </w:r>
    </w:p>
    <w:p w14:paraId="24850A1B">
      <w:pPr>
        <w:jc w:val="center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（时间：11月6日14：00~16：00，地点：上海新国际博览中心N1馆第四会议室）</w:t>
      </w:r>
    </w:p>
    <w:tbl>
      <w:tblPr>
        <w:tblStyle w:val="15"/>
        <w:tblW w:w="1043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2"/>
        <w:gridCol w:w="4467"/>
        <w:gridCol w:w="1959"/>
        <w:gridCol w:w="3210"/>
      </w:tblGrid>
      <w:tr w14:paraId="69231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  <w:jc w:val="center"/>
        </w:trPr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E16D93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Style w:val="44"/>
                <w:rFonts w:hint="default"/>
                <w:lang w:bidi="ar"/>
              </w:rPr>
              <w:t>序号</w:t>
            </w:r>
          </w:p>
        </w:tc>
        <w:tc>
          <w:tcPr>
            <w:tcW w:w="4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3569FB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Style w:val="44"/>
                <w:rFonts w:hint="default"/>
                <w:lang w:bidi="ar"/>
              </w:rPr>
              <w:t>演讲题目</w:t>
            </w:r>
          </w:p>
        </w:tc>
        <w:tc>
          <w:tcPr>
            <w:tcW w:w="1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FAA43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Style w:val="44"/>
                <w:rFonts w:hint="default"/>
                <w:lang w:bidi="ar"/>
              </w:rPr>
              <w:t>嘉宾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38B48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b/>
                <w:bCs/>
                <w:color w:val="000000"/>
                <w:szCs w:val="22"/>
              </w:rPr>
            </w:pPr>
            <w:r>
              <w:rPr>
                <w:rStyle w:val="44"/>
                <w:rFonts w:hint="default"/>
                <w:lang w:bidi="ar"/>
              </w:rPr>
              <w:t>单位</w:t>
            </w:r>
          </w:p>
        </w:tc>
      </w:tr>
      <w:tr w14:paraId="7457F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957E3F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1</w:t>
            </w:r>
          </w:p>
        </w:tc>
        <w:tc>
          <w:tcPr>
            <w:tcW w:w="4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18F1B4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种植屋面技术分会年度工作报告</w:t>
            </w:r>
          </w:p>
        </w:tc>
        <w:tc>
          <w:tcPr>
            <w:tcW w:w="1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FD76C8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韩丽莉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教高</w:t>
            </w:r>
            <w:r>
              <w:rPr>
                <w:color w:val="000000"/>
                <w:kern w:val="0"/>
                <w:szCs w:val="22"/>
                <w:lang w:bidi="ar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首席科学家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2CDA4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北京市园林绿化科学研究院</w:t>
            </w:r>
          </w:p>
        </w:tc>
      </w:tr>
      <w:tr w14:paraId="579F7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ECB0E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2</w:t>
            </w:r>
          </w:p>
        </w:tc>
        <w:tc>
          <w:tcPr>
            <w:tcW w:w="4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80C51B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种植屋面行业发展趋势及新技术</w:t>
            </w:r>
          </w:p>
        </w:tc>
        <w:tc>
          <w:tcPr>
            <w:tcW w:w="1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681BD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王珂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教高</w:t>
            </w:r>
            <w:r>
              <w:rPr>
                <w:color w:val="000000"/>
                <w:kern w:val="0"/>
                <w:szCs w:val="22"/>
                <w:lang w:bidi="ar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副院长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BFCD6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中建设计工程技术研究院</w:t>
            </w:r>
          </w:p>
        </w:tc>
      </w:tr>
      <w:tr w14:paraId="36751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jc w:val="center"/>
        </w:trPr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3F9ADB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3</w:t>
            </w:r>
          </w:p>
        </w:tc>
        <w:tc>
          <w:tcPr>
            <w:tcW w:w="4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2478D5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种植顶板防排蓄水一体化的创新思路与实践路径</w:t>
            </w:r>
          </w:p>
        </w:tc>
        <w:tc>
          <w:tcPr>
            <w:tcW w:w="1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3C62D6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王超群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会长</w:t>
            </w:r>
            <w:r>
              <w:rPr>
                <w:color w:val="000000"/>
                <w:kern w:val="0"/>
                <w:szCs w:val="22"/>
                <w:lang w:bidi="ar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产品经理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A89551">
            <w:pPr>
              <w:widowControl/>
              <w:spacing w:line="260" w:lineRule="exact"/>
              <w:textAlignment w:val="center"/>
              <w:rPr>
                <w:rFonts w:hint="eastAsia" w:ascii="宋体" w:hAnsi="宋体" w:cs="宋体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北京东方雨虹防水技术股份有限公司</w:t>
            </w:r>
          </w:p>
        </w:tc>
      </w:tr>
      <w:tr w14:paraId="3A3FC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8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B24CE7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color w:val="000000"/>
                <w:kern w:val="0"/>
                <w:szCs w:val="22"/>
                <w:lang w:bidi="ar"/>
              </w:rPr>
              <w:t>4</w:t>
            </w:r>
          </w:p>
        </w:tc>
        <w:tc>
          <w:tcPr>
            <w:tcW w:w="44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3D0A17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种植屋面工程相关概念及问题探讨</w:t>
            </w:r>
          </w:p>
        </w:tc>
        <w:tc>
          <w:tcPr>
            <w:tcW w:w="1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8FBD6">
            <w:pPr>
              <w:widowControl/>
              <w:spacing w:line="260" w:lineRule="exact"/>
              <w:jc w:val="center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张勇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研究员</w:t>
            </w:r>
            <w:r>
              <w:rPr>
                <w:color w:val="000000"/>
                <w:kern w:val="0"/>
                <w:szCs w:val="22"/>
                <w:lang w:bidi="ar"/>
              </w:rPr>
              <w:t>/</w:t>
            </w: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总工</w:t>
            </w:r>
          </w:p>
        </w:tc>
        <w:tc>
          <w:tcPr>
            <w:tcW w:w="3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A1EE4D">
            <w:pPr>
              <w:widowControl/>
              <w:spacing w:line="260" w:lineRule="exact"/>
              <w:textAlignment w:val="center"/>
              <w:rPr>
                <w:rFonts w:hint="eastAsia"/>
                <w:color w:val="000000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2"/>
                <w:lang w:bidi="ar"/>
              </w:rPr>
              <w:t>中国建筑防水协会</w:t>
            </w:r>
          </w:p>
        </w:tc>
      </w:tr>
    </w:tbl>
    <w:p w14:paraId="02FF133E">
      <w:pPr>
        <w:rPr>
          <w:rFonts w:hint="eastAsia" w:asciiTheme="minorEastAsia" w:hAnsiTheme="minorEastAsia"/>
          <w:sz w:val="28"/>
          <w:szCs w:val="28"/>
        </w:rPr>
      </w:pPr>
      <w:bookmarkStart w:id="0" w:name="_GoBack"/>
      <w:bookmarkEnd w:id="0"/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D9CAE9">
    <w:pPr>
      <w:pStyle w:val="11"/>
      <w:jc w:val="center"/>
      <w:rPr>
        <w:rFonts w:hint="eastAsia"/>
      </w:rPr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6</w:t>
    </w:r>
    <w:r>
      <w:fldChar w:fldCharType="end"/>
    </w:r>
  </w:p>
  <w:p w14:paraId="7D4A1758">
    <w:pPr>
      <w:pStyle w:val="11"/>
      <w:rPr>
        <w:rFonts w:hint="eastAsia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6CC"/>
    <w:rsid w:val="0001626B"/>
    <w:rsid w:val="00022209"/>
    <w:rsid w:val="00025962"/>
    <w:rsid w:val="00032B71"/>
    <w:rsid w:val="00043AA2"/>
    <w:rsid w:val="000A0030"/>
    <w:rsid w:val="000C0C8F"/>
    <w:rsid w:val="000D6314"/>
    <w:rsid w:val="000E33A9"/>
    <w:rsid w:val="00105963"/>
    <w:rsid w:val="001144A9"/>
    <w:rsid w:val="001653F5"/>
    <w:rsid w:val="00190FD7"/>
    <w:rsid w:val="001A3DD2"/>
    <w:rsid w:val="001B1454"/>
    <w:rsid w:val="001C33B1"/>
    <w:rsid w:val="001C699D"/>
    <w:rsid w:val="001D126C"/>
    <w:rsid w:val="001D5A37"/>
    <w:rsid w:val="001F173A"/>
    <w:rsid w:val="00210F16"/>
    <w:rsid w:val="00265D20"/>
    <w:rsid w:val="0027786C"/>
    <w:rsid w:val="002C09AE"/>
    <w:rsid w:val="002E0A8B"/>
    <w:rsid w:val="00336455"/>
    <w:rsid w:val="00346D3B"/>
    <w:rsid w:val="00356A0B"/>
    <w:rsid w:val="003717E9"/>
    <w:rsid w:val="003A2E3B"/>
    <w:rsid w:val="003B5223"/>
    <w:rsid w:val="003E5813"/>
    <w:rsid w:val="00427E03"/>
    <w:rsid w:val="00431ABA"/>
    <w:rsid w:val="00452E0D"/>
    <w:rsid w:val="00472B5F"/>
    <w:rsid w:val="004871C0"/>
    <w:rsid w:val="00493737"/>
    <w:rsid w:val="00496823"/>
    <w:rsid w:val="00497A2D"/>
    <w:rsid w:val="004E5A31"/>
    <w:rsid w:val="004F2678"/>
    <w:rsid w:val="004F3A66"/>
    <w:rsid w:val="005226B4"/>
    <w:rsid w:val="0054763E"/>
    <w:rsid w:val="00560B19"/>
    <w:rsid w:val="005916CC"/>
    <w:rsid w:val="005C2979"/>
    <w:rsid w:val="005D49E9"/>
    <w:rsid w:val="005D6E5E"/>
    <w:rsid w:val="005E62B5"/>
    <w:rsid w:val="00605D32"/>
    <w:rsid w:val="0065153B"/>
    <w:rsid w:val="0065601E"/>
    <w:rsid w:val="006925C2"/>
    <w:rsid w:val="00692A22"/>
    <w:rsid w:val="006B0127"/>
    <w:rsid w:val="006B09A0"/>
    <w:rsid w:val="006B3A31"/>
    <w:rsid w:val="006C72A7"/>
    <w:rsid w:val="006E4CDB"/>
    <w:rsid w:val="006E55EE"/>
    <w:rsid w:val="006F2C24"/>
    <w:rsid w:val="0071598C"/>
    <w:rsid w:val="00726EC7"/>
    <w:rsid w:val="00727B75"/>
    <w:rsid w:val="00740560"/>
    <w:rsid w:val="007544C8"/>
    <w:rsid w:val="00761893"/>
    <w:rsid w:val="007711D6"/>
    <w:rsid w:val="00773A3A"/>
    <w:rsid w:val="00775985"/>
    <w:rsid w:val="0077786E"/>
    <w:rsid w:val="0079243D"/>
    <w:rsid w:val="007B1604"/>
    <w:rsid w:val="007F57A3"/>
    <w:rsid w:val="00801F84"/>
    <w:rsid w:val="0081404A"/>
    <w:rsid w:val="0083037A"/>
    <w:rsid w:val="00835439"/>
    <w:rsid w:val="008829AE"/>
    <w:rsid w:val="008C73E4"/>
    <w:rsid w:val="008F7750"/>
    <w:rsid w:val="00910DBA"/>
    <w:rsid w:val="0091741B"/>
    <w:rsid w:val="009221CC"/>
    <w:rsid w:val="0096376D"/>
    <w:rsid w:val="00964295"/>
    <w:rsid w:val="0097777A"/>
    <w:rsid w:val="00982C54"/>
    <w:rsid w:val="009A67CA"/>
    <w:rsid w:val="009B1127"/>
    <w:rsid w:val="009B19D2"/>
    <w:rsid w:val="009B2D1A"/>
    <w:rsid w:val="009B627A"/>
    <w:rsid w:val="009D6647"/>
    <w:rsid w:val="00A119C8"/>
    <w:rsid w:val="00A806D3"/>
    <w:rsid w:val="00AA0C95"/>
    <w:rsid w:val="00AA51AC"/>
    <w:rsid w:val="00AA64C3"/>
    <w:rsid w:val="00AD0DD6"/>
    <w:rsid w:val="00AE7981"/>
    <w:rsid w:val="00B105B4"/>
    <w:rsid w:val="00B41983"/>
    <w:rsid w:val="00B4280F"/>
    <w:rsid w:val="00B52E2E"/>
    <w:rsid w:val="00B533D3"/>
    <w:rsid w:val="00B5504F"/>
    <w:rsid w:val="00B67A27"/>
    <w:rsid w:val="00B73953"/>
    <w:rsid w:val="00B936FC"/>
    <w:rsid w:val="00BC3038"/>
    <w:rsid w:val="00BD7AD0"/>
    <w:rsid w:val="00BF4B8C"/>
    <w:rsid w:val="00C1108A"/>
    <w:rsid w:val="00C338A3"/>
    <w:rsid w:val="00C43DA5"/>
    <w:rsid w:val="00C65987"/>
    <w:rsid w:val="00C73F90"/>
    <w:rsid w:val="00C75792"/>
    <w:rsid w:val="00C76A8D"/>
    <w:rsid w:val="00C86EF9"/>
    <w:rsid w:val="00C87166"/>
    <w:rsid w:val="00C94A1C"/>
    <w:rsid w:val="00C94CCD"/>
    <w:rsid w:val="00C956B8"/>
    <w:rsid w:val="00CC591A"/>
    <w:rsid w:val="00CD1518"/>
    <w:rsid w:val="00CD48EB"/>
    <w:rsid w:val="00D12A67"/>
    <w:rsid w:val="00D5569C"/>
    <w:rsid w:val="00D607F3"/>
    <w:rsid w:val="00D81EC0"/>
    <w:rsid w:val="00D85024"/>
    <w:rsid w:val="00D90935"/>
    <w:rsid w:val="00D95E54"/>
    <w:rsid w:val="00DC089F"/>
    <w:rsid w:val="00DC5DD5"/>
    <w:rsid w:val="00DE2D0A"/>
    <w:rsid w:val="00E04F86"/>
    <w:rsid w:val="00E25C47"/>
    <w:rsid w:val="00E379BC"/>
    <w:rsid w:val="00E50A5C"/>
    <w:rsid w:val="00E515F4"/>
    <w:rsid w:val="00E65E5A"/>
    <w:rsid w:val="00E9519F"/>
    <w:rsid w:val="00ED401B"/>
    <w:rsid w:val="00EE6692"/>
    <w:rsid w:val="00EF0B0D"/>
    <w:rsid w:val="00EF6F28"/>
    <w:rsid w:val="00F04C98"/>
    <w:rsid w:val="00F229E8"/>
    <w:rsid w:val="00F61BFB"/>
    <w:rsid w:val="00F66360"/>
    <w:rsid w:val="00F942A2"/>
    <w:rsid w:val="00FA26FD"/>
    <w:rsid w:val="00FB731F"/>
    <w:rsid w:val="00FF0E43"/>
    <w:rsid w:val="00FF60B3"/>
    <w:rsid w:val="36B83B0B"/>
    <w:rsid w:val="6CEF3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9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8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9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0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1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标题 4 字符"/>
    <w:basedOn w:val="17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3">
    <w:name w:val="标题 5 字符"/>
    <w:basedOn w:val="17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4">
    <w:name w:val="标题 6 字符"/>
    <w:basedOn w:val="17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5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7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7"/>
    <w:link w:val="30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Intense Emphasis"/>
    <w:basedOn w:val="17"/>
    <w:qFormat/>
    <w:uiPriority w:val="21"/>
    <w:rPr>
      <w:i/>
      <w:iCs/>
      <w:color w:val="2F5597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5">
    <w:name w:val="明显引用 字符"/>
    <w:basedOn w:val="17"/>
    <w:link w:val="34"/>
    <w:qFormat/>
    <w:uiPriority w:val="30"/>
    <w:rPr>
      <w:i/>
      <w:iCs/>
      <w:color w:val="2F5597" w:themeColor="accent1" w:themeShade="BF"/>
    </w:rPr>
  </w:style>
  <w:style w:type="character" w:customStyle="1" w:styleId="36">
    <w:name w:val="Intense Reference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7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8">
    <w:name w:val="页脚 字符"/>
    <w:basedOn w:val="17"/>
    <w:link w:val="11"/>
    <w:qFormat/>
    <w:uiPriority w:val="99"/>
    <w:rPr>
      <w:sz w:val="18"/>
      <w:szCs w:val="18"/>
    </w:rPr>
  </w:style>
  <w:style w:type="character" w:customStyle="1" w:styleId="39">
    <w:name w:val="font41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40">
    <w:name w:val="font2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42">
    <w:name w:val="font8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3">
    <w:name w:val="font9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44">
    <w:name w:val="font51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45">
    <w:name w:val="Unresolved Mention"/>
    <w:basedOn w:val="1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BF8B0-CD5C-473F-9BDE-05E6D99867F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849</Words>
  <Characters>889</Characters>
  <Lines>61</Lines>
  <Paragraphs>17</Paragraphs>
  <TotalTime>4</TotalTime>
  <ScaleCrop>false</ScaleCrop>
  <LinksUpToDate>false</LinksUpToDate>
  <CharactersWithSpaces>890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2025-10-17T06:18:00Z</dcterms:created>
  <dc:creator>李治国</dc:creator>
  <cp:lastModifiedBy>LaCWant灰</cp:lastModifiedBy>
  <dcterms:modified xsi:type="dcterms:W3CDTF">2025-10-17T07:54:25Z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eyJoZGlkIjoiYzM4NjJmZWNmMTA5NzYwNDk1MTAzMzBkMjJhZmYwNzgiLCJ1c2VySWQiOiI3OTQxNDQ2In0=</vt:lpwstr>
  </property>
  <property fmtid="{D5CDD505-2E9C-101B-9397-08002B2CF9AE}" pid="3" name="KSOProductBuildVer">
    <vt:lpwstr>2052-12.1.0.22529</vt:lpwstr>
  </property>
  <property fmtid="{D5CDD505-2E9C-101B-9397-08002B2CF9AE}" pid="4" name="ICV">
    <vt:lpwstr>772ED569001140F08CFD1B3972E35B96_13</vt:lpwstr>
  </property>
</Properties>
</file>